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42B8B">
      <w:pPr>
        <w:pStyle w:val="3"/>
        <w:keepNext w:val="0"/>
        <w:keepLines w:val="0"/>
        <w:widowControl/>
        <w:suppressLineNumbers w:val="0"/>
        <w:shd w:val="clear" w:fill="FFFFFF"/>
        <w:spacing w:before="0" w:beforeAutospacing="0" w:after="0" w:afterAutospacing="0" w:line="560" w:lineRule="atLeast"/>
        <w:ind w:left="0" w:right="0" w:firstLine="0"/>
        <w:jc w:val="center"/>
        <w:rPr>
          <w:rStyle w:val="6"/>
          <w:rFonts w:hint="eastAsia" w:ascii="宋体" w:hAnsi="宋体" w:eastAsia="宋体" w:cs="宋体"/>
          <w:b/>
          <w:bCs/>
          <w:i w:val="0"/>
          <w:iCs w:val="0"/>
          <w:caps w:val="0"/>
          <w:color w:val="333333"/>
          <w:spacing w:val="0"/>
          <w:sz w:val="44"/>
          <w:szCs w:val="44"/>
          <w:shd w:val="clear" w:fill="FFFFFF"/>
        </w:rPr>
      </w:pPr>
      <w:r>
        <w:rPr>
          <w:rStyle w:val="6"/>
          <w:rFonts w:hint="eastAsia" w:ascii="宋体" w:hAnsi="宋体" w:eastAsia="宋体" w:cs="宋体"/>
          <w:b/>
          <w:bCs/>
          <w:i w:val="0"/>
          <w:iCs w:val="0"/>
          <w:caps w:val="0"/>
          <w:color w:val="333333"/>
          <w:spacing w:val="0"/>
          <w:sz w:val="44"/>
          <w:szCs w:val="44"/>
          <w:shd w:val="clear" w:fill="FFFFFF"/>
        </w:rPr>
        <w:t>2026年度合力海外宣传年服项目</w:t>
      </w:r>
      <w:r>
        <w:rPr>
          <w:rStyle w:val="6"/>
          <w:rFonts w:hint="eastAsia" w:ascii="宋体" w:hAnsi="宋体" w:eastAsia="宋体" w:cs="宋体"/>
          <w:b/>
          <w:bCs/>
          <w:i w:val="0"/>
          <w:iCs w:val="0"/>
          <w:caps w:val="0"/>
          <w:color w:val="333333"/>
          <w:spacing w:val="0"/>
          <w:sz w:val="44"/>
          <w:szCs w:val="44"/>
          <w:shd w:val="clear" w:fill="FFFFFF"/>
        </w:rPr>
        <w:t>招标公告</w:t>
      </w:r>
    </w:p>
    <w:p w14:paraId="2ACD8BBA">
      <w:pPr>
        <w:pStyle w:val="3"/>
        <w:keepNext w:val="0"/>
        <w:keepLines w:val="0"/>
        <w:widowControl/>
        <w:suppressLineNumbers w:val="0"/>
        <w:shd w:val="clear" w:fill="FFFFFF"/>
        <w:spacing w:before="0" w:beforeAutospacing="0" w:after="0" w:afterAutospacing="0" w:line="560" w:lineRule="atLeast"/>
        <w:ind w:left="0" w:right="0" w:firstLine="0"/>
        <w:jc w:val="center"/>
        <w:rPr>
          <w:rStyle w:val="6"/>
          <w:rFonts w:hint="eastAsia" w:ascii="宋体" w:hAnsi="宋体" w:eastAsia="宋体" w:cs="宋体"/>
          <w:b/>
          <w:bCs/>
          <w:i w:val="0"/>
          <w:iCs w:val="0"/>
          <w:caps w:val="0"/>
          <w:color w:val="333333"/>
          <w:spacing w:val="0"/>
          <w:sz w:val="44"/>
          <w:szCs w:val="44"/>
          <w:shd w:val="clear" w:fill="FFFFFF"/>
        </w:rPr>
      </w:pPr>
    </w:p>
    <w:p w14:paraId="28D55480">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1.招标条件</w:t>
      </w:r>
    </w:p>
    <w:p w14:paraId="6328B370">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1.1 招标人：安徽合力工业车辆进出口有限公司</w:t>
      </w:r>
    </w:p>
    <w:p w14:paraId="7BCDBCA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1.2 招标代理机构：安徽省招标集团股份有限公司</w:t>
      </w:r>
    </w:p>
    <w:p w14:paraId="3700558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1.3招标项目名称：2026年度合力海外宣传年服项目</w:t>
      </w:r>
    </w:p>
    <w:p w14:paraId="7232EEF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1.4 资金来源：自筹资金</w:t>
      </w:r>
    </w:p>
    <w:p w14:paraId="4A369043">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1.5 项目出资比例：100%</w:t>
      </w:r>
    </w:p>
    <w:p w14:paraId="3FF07F2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1.6 资金落实情况：已落实</w:t>
      </w:r>
      <w:r>
        <w:rPr>
          <w:rFonts w:hint="eastAsia" w:ascii="仿宋" w:hAnsi="仿宋" w:eastAsia="仿宋" w:cs="仿宋"/>
          <w:i w:val="0"/>
          <w:iCs w:val="0"/>
          <w:caps w:val="0"/>
          <w:color w:val="000000"/>
          <w:spacing w:val="0"/>
          <w:kern w:val="0"/>
          <w:sz w:val="28"/>
          <w:szCs w:val="28"/>
          <w:shd w:val="clear" w:fill="FFFFFF"/>
          <w:lang w:val="en-US" w:eastAsia="zh-CN" w:bidi="ar"/>
        </w:rPr>
        <w:tab/>
      </w:r>
    </w:p>
    <w:p w14:paraId="4198238B">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2.项目概况与招标范围</w:t>
      </w:r>
    </w:p>
    <w:p w14:paraId="384209CC">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2.1招标项目编号：GN2026-07-3037</w:t>
      </w:r>
    </w:p>
    <w:p w14:paraId="793DB74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2.2标包划分：本项目共划分3个标包</w:t>
      </w:r>
    </w:p>
    <w:p w14:paraId="1F28F51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01包：视频宣传服务类；</w:t>
      </w:r>
    </w:p>
    <w:p w14:paraId="7A8EF34A">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02包：动画宣传服务类；</w:t>
      </w:r>
    </w:p>
    <w:p w14:paraId="7B97AE6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03包：活动策划类。</w:t>
      </w:r>
    </w:p>
    <w:p w14:paraId="18B0922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2.3招标范围：为进一步巩固、提升合力品牌在海外市场的影响力，提高用户认知度和美誉度，本次通过公开招标的方式，采购各类海外宣传素材物料及相关活动开展服务。项目各标包拟定入围不超过三家供应商，要求各家供应商结合互联网环境下的品牌传播趋势，对应提供相关服务，如视频类、动画类、AIGC类等内容创作，如组织开展各类品牌特色活动及各类品牌特色内容输出，提升合力知名度，具体内容详见招标文件。</w:t>
      </w:r>
    </w:p>
    <w:p w14:paraId="2A00131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2.4 服务期：1年。</w:t>
      </w:r>
    </w:p>
    <w:p w14:paraId="012172D7">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2.5 服务地点：合肥市，招标人指定地点。</w:t>
      </w:r>
    </w:p>
    <w:p w14:paraId="044297D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2.6 其他：/</w:t>
      </w:r>
    </w:p>
    <w:p w14:paraId="6AD1F450">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3.资格审查方式</w:t>
      </w:r>
    </w:p>
    <w:p w14:paraId="2A77901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资格后审</w:t>
      </w:r>
    </w:p>
    <w:p w14:paraId="374A3F02">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4. 投标人资格要求</w:t>
      </w:r>
    </w:p>
    <w:p w14:paraId="66927BD7">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4.1 资质要求：投标人须是在中华人民共和国境内注册成立的独立法人，营业执照合格有效。（须提供营业执照扫描件）</w:t>
      </w:r>
    </w:p>
    <w:p w14:paraId="09F9B27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4.2 投标人业绩要求：</w:t>
      </w:r>
    </w:p>
    <w:p w14:paraId="7A482EE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01包：投标人2023年1月1日至今（以合同签订时间为准），须至少具有1个实拍产品宣传片和1个形象宣传片业绩。（须提供业绩合同扫描件，若合同中无法体现以上评审因素须另提供技术协议或合同附件或业主出具的加盖公章的其他证明材料）</w:t>
      </w:r>
    </w:p>
    <w:p w14:paraId="58C849A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02包：投标人2023年1月1日至今（以合同签订时间为准），须至少具有1个三维动画视频和1个平面动画视频业绩。（须提供业绩合同扫描件，若合同中无法体现以上评审因素须另提供技术协议或合同附件或业主出具的加盖公章的其他证明材料）</w:t>
      </w:r>
    </w:p>
    <w:p w14:paraId="6FFD4CE7">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03包：投标人2023年1月1日至今（以合同签订时间为准），须至少具有1个事件性活动业绩。（须提供业绩合同扫描件，若合同中无法体现以上评审因素须另提供技术协议或合同附件或业主出具的加盖公章的其他证明材料）</w:t>
      </w:r>
    </w:p>
    <w:p w14:paraId="2B63E4CA">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4.3 财务要求：投标人须为一般纳税人，并承诺开具符合招标人要求的增值税专用发票，应具有良好的银行资信、商业信誉和财务状况，投标人没有处于被责令停业、财产被接管、冻结、破产状态。（投标人须在投标文件中提供相应承诺）</w:t>
      </w:r>
    </w:p>
    <w:p w14:paraId="037A0C2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4.4 本招标项目不接受联合体投标。</w:t>
      </w:r>
    </w:p>
    <w:p w14:paraId="16016C6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4.5信用要求：投标人不得存在以下不良信用记录情形之一（以“信用中国”网站（www.creditchina.gov.cn）当天查询为准）：</w:t>
      </w:r>
    </w:p>
    <w:p w14:paraId="3C30D85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1）被人民法院列入失信被执行人的；</w:t>
      </w:r>
    </w:p>
    <w:p w14:paraId="1F8D1479">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2）被税务部门列入重大税收违法失信主体名单的。</w:t>
      </w:r>
    </w:p>
    <w:p w14:paraId="189EE5AC">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4.6 其他要求： /</w:t>
      </w:r>
    </w:p>
    <w:p w14:paraId="7C23CE14">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5. 招标文件的获取</w:t>
      </w:r>
    </w:p>
    <w:p w14:paraId="1D0D1E1C">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5.1获取时间：2026年4月30日至2026年5月15日17时。</w:t>
      </w:r>
    </w:p>
    <w:p w14:paraId="2E1292E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5.2获取方式：凡有意参加投标者，请在第4.1款规定时间内登录“优质采云采购平台”</w:t>
      </w:r>
      <w:r>
        <w:rPr>
          <w:rFonts w:hint="eastAsia" w:ascii="仿宋" w:hAnsi="仿宋" w:eastAsia="仿宋" w:cs="仿宋"/>
          <w:i w:val="0"/>
          <w:iCs w:val="0"/>
          <w:caps w:val="0"/>
          <w:color w:val="000000"/>
          <w:spacing w:val="0"/>
          <w:kern w:val="0"/>
          <w:sz w:val="28"/>
          <w:szCs w:val="28"/>
          <w:shd w:val="clear" w:fill="FFFFFF"/>
          <w:lang w:val="en-US" w:eastAsia="zh-CN" w:bidi="ar"/>
        </w:rPr>
        <w:fldChar w:fldCharType="begin"/>
      </w:r>
      <w:r>
        <w:rPr>
          <w:rFonts w:hint="eastAsia" w:ascii="仿宋" w:hAnsi="仿宋" w:eastAsia="仿宋" w:cs="仿宋"/>
          <w:i w:val="0"/>
          <w:iCs w:val="0"/>
          <w:caps w:val="0"/>
          <w:color w:val="000000"/>
          <w:spacing w:val="0"/>
          <w:kern w:val="0"/>
          <w:sz w:val="28"/>
          <w:szCs w:val="28"/>
          <w:shd w:val="clear" w:fill="FFFFFF"/>
          <w:lang w:val="en-US" w:eastAsia="zh-CN" w:bidi="ar"/>
        </w:rPr>
        <w:instrText xml:space="preserve"> HYPERLINK "http://www.youzhicai.com）购买并下载招标文件。" </w:instrText>
      </w:r>
      <w:r>
        <w:rPr>
          <w:rFonts w:hint="eastAsia" w:ascii="仿宋" w:hAnsi="仿宋" w:eastAsia="仿宋" w:cs="仿宋"/>
          <w:i w:val="0"/>
          <w:iCs w:val="0"/>
          <w:caps w:val="0"/>
          <w:color w:val="000000"/>
          <w:spacing w:val="0"/>
          <w:kern w:val="0"/>
          <w:sz w:val="28"/>
          <w:szCs w:val="28"/>
          <w:shd w:val="clear" w:fill="FFFFFF"/>
          <w:lang w:val="en-US" w:eastAsia="zh-CN" w:bidi="ar"/>
        </w:rPr>
        <w:fldChar w:fldCharType="separate"/>
      </w:r>
      <w:r>
        <w:rPr>
          <w:rFonts w:hint="eastAsia" w:ascii="仿宋" w:hAnsi="仿宋" w:eastAsia="仿宋" w:cs="仿宋"/>
          <w:i w:val="0"/>
          <w:iCs w:val="0"/>
          <w:caps w:val="0"/>
          <w:color w:val="000000"/>
          <w:spacing w:val="0"/>
          <w:kern w:val="0"/>
          <w:sz w:val="28"/>
          <w:szCs w:val="28"/>
          <w:shd w:val="clear" w:fill="FFFFFF"/>
          <w:lang w:val="en-US" w:eastAsia="zh-CN" w:bidi="ar"/>
        </w:rPr>
        <w:t>（http://www.youzhicai.com/）购买并下载招标文件。</w:t>
      </w:r>
      <w:r>
        <w:rPr>
          <w:rFonts w:hint="eastAsia" w:ascii="仿宋" w:hAnsi="仿宋" w:eastAsia="仿宋" w:cs="仿宋"/>
          <w:i w:val="0"/>
          <w:iCs w:val="0"/>
          <w:caps w:val="0"/>
          <w:color w:val="000000"/>
          <w:spacing w:val="0"/>
          <w:kern w:val="0"/>
          <w:sz w:val="28"/>
          <w:szCs w:val="28"/>
          <w:shd w:val="clear" w:fill="FFFFFF"/>
          <w:lang w:val="en-US" w:eastAsia="zh-CN" w:bidi="ar"/>
        </w:rPr>
        <w:fldChar w:fldCharType="end"/>
      </w:r>
    </w:p>
    <w:p w14:paraId="3A7CDEA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售价：详见优质采云采购平台，售后不退。</w:t>
      </w:r>
    </w:p>
    <w:p w14:paraId="742B09F6">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6. 投标文件的递交</w:t>
      </w:r>
    </w:p>
    <w:p w14:paraId="5E4DE279">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6.1投标文件递交截止时间（投标截止时间，下同）：2026年5月22日9时30分。</w:t>
      </w:r>
    </w:p>
    <w:p w14:paraId="3C6BEFB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6.2投标文件递交地点：通过 “优质采云采购平台”（http://www.youzhicai.com/）递交；</w:t>
      </w:r>
    </w:p>
    <w:p w14:paraId="1A891C6C">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7. 开标时间及地点</w:t>
      </w:r>
    </w:p>
    <w:p w14:paraId="7680059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7.1 开标时间：同投标文件递交截止时间。</w:t>
      </w:r>
    </w:p>
    <w:p w14:paraId="2540A21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7.2 开标地点：优质采云采购平台线上开标。</w:t>
      </w:r>
    </w:p>
    <w:p w14:paraId="46194C34">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8. 发布公告的媒介</w:t>
      </w:r>
    </w:p>
    <w:p w14:paraId="31A6A527">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本次招标公告同时在安徽省招标投标信息网（www.ahtba.org.cn）、中国招标投标公共服务平台（www.cebpubservice.com）、中国采购与招标网（www.chinabidding.com.cn）、优质采招标采购平台（www.yzczb.com)和优质采云采购平台（ www.youzhicai.com）上同步发布。</w:t>
      </w:r>
    </w:p>
    <w:p w14:paraId="3FF04421">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9. 联系方式</w:t>
      </w:r>
    </w:p>
    <w:p w14:paraId="41B2E3C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9.1招标人</w:t>
      </w:r>
    </w:p>
    <w:p w14:paraId="5ABE366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 标 人：安徽合力工业车辆进出口有限公司</w:t>
      </w:r>
    </w:p>
    <w:p w14:paraId="3F18E8B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址：安徽省合肥市蜀山区望江西路21号合力大厦A座17楼海外市场部</w:t>
      </w:r>
    </w:p>
    <w:p w14:paraId="2B8986D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人：黄经理、胡经理</w:t>
      </w:r>
    </w:p>
    <w:p w14:paraId="34BAAAA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电    话：0551-63639530  </w:t>
      </w:r>
    </w:p>
    <w:p w14:paraId="3107BAC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9.2招标代理机构</w:t>
      </w:r>
    </w:p>
    <w:p w14:paraId="7D853C1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64AFBE4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址：安徽省合肥市包河区紫云路888号</w:t>
      </w:r>
    </w:p>
    <w:p w14:paraId="6756850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人：王瑜秀、申啊康</w:t>
      </w:r>
    </w:p>
    <w:p w14:paraId="772EE24A">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话：0551-66061470、66061474、19966468545</w:t>
      </w:r>
    </w:p>
    <w:p w14:paraId="4263A40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邮    箱：zhaobiao7@ah-inter.com</w:t>
      </w:r>
    </w:p>
    <w:p w14:paraId="1B0FECE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注：应急客服电话：0551-62220153（接听时间：8:30-12:00，13:30-17:30，节假日除外。潜在投标人应优先拨打项目联系人联系电话，无人接听时再拨打该“应急客服电话”）</w:t>
      </w:r>
    </w:p>
    <w:p w14:paraId="5F553FEE">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10. 其他事项说明</w:t>
      </w:r>
    </w:p>
    <w:p w14:paraId="0818E010">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潜在投标人须登录“优质采云采购平台”（网址：https://www.youzhicai.com/，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14:paraId="0AA792D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已注册的潜在投标人可登录优质采平台获取采购文件，本项目的采购文件及其他资料（含澄清、答疑及相关补充文件）通过优质采平台发布，采购人/代理机构不再另行书面通知，潜在投标人应及时关注、查阅优质采平台。因未及时查看导致不利后果的，责任自负。</w:t>
      </w:r>
    </w:p>
    <w:p w14:paraId="2EF81F7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（3）已注册的潜在投标人若注册信息发生变更（如：与初始注册信息不一致），应及时网上提交变更申请。因未及时变更导致不利后果的，责任自负。</w:t>
      </w:r>
    </w:p>
    <w:p w14:paraId="108526A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（4）本项目采用全流程电子化采购方式，潜在投标人须办理CA数字证书（以下简称CA），CA用于电子投标文件的签章及上传（上传投标文件需使用CA进行加密）；CA办理详见《关于优质采平台数字证书办理的须知》   </w:t>
      </w:r>
    </w:p>
    <w:p w14:paraId="1B978B2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（http://www.youzhicai.com/nd/a_8f80a7ec-911f-4c4d-a123-f8849880f045.html）；咨询热线：400-0099-555。</w:t>
      </w:r>
    </w:p>
    <w:p w14:paraId="72AC248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（5）电子投标文件必须使用“优质采投标工具客户端”制作生成并上传。下载地址：http://toolcdn.youzhicai.com/tools/BidderTools.zip，使用说明书及视频教程下载地址: </w:t>
      </w:r>
      <w:bookmarkStart w:id="0" w:name="_GoBack"/>
      <w:bookmarkEnd w:id="0"/>
      <w:r>
        <w:rPr>
          <w:rFonts w:hint="eastAsia" w:ascii="仿宋" w:hAnsi="仿宋" w:eastAsia="仿宋" w:cs="仿宋"/>
          <w:i w:val="0"/>
          <w:iCs w:val="0"/>
          <w:caps w:val="0"/>
          <w:color w:val="000000"/>
          <w:spacing w:val="0"/>
          <w:kern w:val="0"/>
          <w:sz w:val="28"/>
          <w:szCs w:val="28"/>
          <w:shd w:val="clear" w:fill="FFFFFF"/>
          <w:lang w:val="en-US" w:eastAsia="zh-CN" w:bidi="ar"/>
        </w:rPr>
        <w:t>http://file.youzhicai.com/files/BidderHelp.rar。</w:t>
      </w:r>
    </w:p>
    <w:p w14:paraId="71C977E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p>
    <w:p w14:paraId="7C07CEE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31DDD"/>
    <w:rsid w:val="09CB6A81"/>
    <w:rsid w:val="10937656"/>
    <w:rsid w:val="4EE31DDD"/>
    <w:rsid w:val="542E16B3"/>
    <w:rsid w:val="5E9465B6"/>
    <w:rsid w:val="61967E27"/>
    <w:rsid w:val="6779459B"/>
    <w:rsid w:val="6F767D3E"/>
    <w:rsid w:val="76F53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Default"/>
    <w:next w:val="8"/>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2026-04-30T05:14:00Z</dcterms:created>
  <dc:creator>校对-申啊康</dc:creator>
  <cp:lastModifiedBy>校对-申啊康</cp:lastModifiedBy>
  <dcterms:modified xsi:type="dcterms:W3CDTF">2026-04-30T05:46:47Z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2F036C7A8CF34F2896E75B34095F4DBC_13</vt:lpwstr>
  </property>
  <property fmtid="{D5CDD505-2E9C-101B-9397-08002B2CF9AE}" pid="4" name="KSOTemplateDocerSaveRecord">
    <vt:lpwstr>eyJoZGlkIjoiOTFkYzViNTQ1YzUxMzNkMmFlMGExZGNhYjExNTAwYWYiLCJ1c2VySWQiOiI1MDMwNzYzODAifQ==</vt:lpwstr>
  </property>
</Properties>
</file>